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41" w:rsidRPr="00E10220" w:rsidRDefault="003A2BB7" w:rsidP="001D3E86">
      <w:pPr>
        <w:spacing w:line="360" w:lineRule="auto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>
        <w:rPr>
          <w:rFonts w:cs="B Mitra"/>
          <w:b/>
          <w:bCs/>
          <w:noProof/>
          <w:sz w:val="22"/>
          <w:szCs w:val="22"/>
          <w:rtl/>
          <w:lang w:bidi="fa-IR"/>
        </w:rPr>
        <w:pict>
          <v:oval id="_x0000_s1028" style="position:absolute;left:0;text-align:left;margin-left:-39.35pt;margin-top:-36pt;width:73.7pt;height:59.6pt;z-index:251658240;mso-wrap-style:none">
            <v:shadow on="t" opacity=".5" offset="-6pt,-6pt"/>
            <v:textbox style="mso-next-textbox:#_x0000_s1028;mso-fit-shape-to-text:t">
              <w:txbxContent>
                <w:p w:rsidR="00E10220" w:rsidRPr="000A57C5" w:rsidRDefault="005949C4" w:rsidP="000A57C5">
                  <w:pPr>
                    <w:rPr>
                      <w:lang w:bidi="fa-IR"/>
                    </w:rPr>
                  </w:pPr>
                  <w:r w:rsidRPr="003A2BB7">
                    <w:rPr>
                      <w:rFonts w:cs="B Titr"/>
                      <w:b/>
                      <w:bCs/>
                      <w:i/>
                      <w:iCs/>
                      <w:sz w:val="20"/>
                      <w:szCs w:val="20"/>
                      <w:lang w:bidi="fa-IR"/>
                    </w:rPr>
                    <w:pict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5" type="#_x0000_t172" style="width:40.3pt;height:36.55pt" fillcolor="black">
                        <v:shadow color="#868686"/>
                        <v:textpath style="font-family:&quot;Arial Black&quot;;v-text-kern:t" trim="t" fitpath="t" string="پرسشنامه پاییز91"/>
                      </v:shape>
                    </w:pict>
                  </w:r>
                </w:p>
              </w:txbxContent>
            </v:textbox>
            <w10:wrap anchorx="page"/>
          </v:oval>
        </w:pict>
      </w:r>
      <w:r w:rsidR="00E10220" w:rsidRPr="00E10220">
        <w:rPr>
          <w:rFonts w:cs="B Mitra" w:hint="cs"/>
          <w:b/>
          <w:bCs/>
          <w:sz w:val="22"/>
          <w:szCs w:val="22"/>
          <w:rtl/>
          <w:lang w:bidi="fa-IR"/>
        </w:rPr>
        <w:t xml:space="preserve"> مرکز پژوهشهای مجلس شورای اسلامی </w:t>
      </w:r>
      <w:r w:rsidR="00E10220" w:rsidRPr="00E10220">
        <w:rPr>
          <w:b/>
          <w:bCs/>
          <w:sz w:val="22"/>
          <w:szCs w:val="22"/>
          <w:rtl/>
          <w:lang w:bidi="fa-IR"/>
        </w:rPr>
        <w:t>–</w:t>
      </w:r>
      <w:r w:rsidR="00E10220" w:rsidRPr="00E10220">
        <w:rPr>
          <w:rFonts w:cs="B Mitra" w:hint="cs"/>
          <w:b/>
          <w:bCs/>
          <w:sz w:val="22"/>
          <w:szCs w:val="22"/>
          <w:rtl/>
          <w:lang w:bidi="fa-IR"/>
        </w:rPr>
        <w:t xml:space="preserve"> گروه مطالعات محیط کسب و کار</w:t>
      </w:r>
    </w:p>
    <w:p w:rsidR="00E10220" w:rsidRDefault="005949C4" w:rsidP="001D3E86">
      <w:pPr>
        <w:spacing w:line="360" w:lineRule="auto"/>
        <w:jc w:val="center"/>
        <w:rPr>
          <w:rFonts w:cs="B Mitra"/>
          <w:b/>
          <w:bCs/>
          <w:sz w:val="22"/>
          <w:szCs w:val="22"/>
          <w:rtl/>
          <w:lang w:bidi="fa-IR"/>
        </w:rPr>
      </w:pPr>
      <w:r w:rsidRPr="00E10220">
        <w:rPr>
          <w:rFonts w:cs="B Mitra" w:hint="cs"/>
          <w:b/>
          <w:bCs/>
          <w:sz w:val="22"/>
          <w:szCs w:val="22"/>
          <w:rtl/>
          <w:lang w:bidi="fa-IR"/>
        </w:rPr>
        <w:t xml:space="preserve">(نظرخواهی </w:t>
      </w:r>
      <w:r w:rsidR="00E10220" w:rsidRPr="00E10220">
        <w:rPr>
          <w:rFonts w:cs="B Mitra" w:hint="cs"/>
          <w:b/>
          <w:bCs/>
          <w:sz w:val="22"/>
          <w:szCs w:val="22"/>
          <w:rtl/>
          <w:lang w:bidi="fa-IR"/>
        </w:rPr>
        <w:t>از مسئولان تشکلهای اقتصادی سراسر کشور برای انعکاس به نمایندگان مجلس شورای اسلامی)</w:t>
      </w:r>
    </w:p>
    <w:p w:rsidR="000A57C5" w:rsidRDefault="000A57C5" w:rsidP="005949C4">
      <w:pPr>
        <w:jc w:val="both"/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سوال: </w:t>
      </w:r>
      <w:r>
        <w:rPr>
          <w:rFonts w:cs="B Mitra" w:hint="cs"/>
          <w:sz w:val="22"/>
          <w:szCs w:val="22"/>
          <w:rtl/>
          <w:lang w:bidi="fa-IR"/>
        </w:rPr>
        <w:t xml:space="preserve">طی </w:t>
      </w:r>
      <w:r w:rsidR="005949C4">
        <w:rPr>
          <w:rFonts w:cs="B Mitra" w:hint="cs"/>
          <w:sz w:val="22"/>
          <w:szCs w:val="22"/>
          <w:rtl/>
          <w:lang w:bidi="fa-IR"/>
        </w:rPr>
        <w:t>پاییز</w:t>
      </w:r>
      <w:r>
        <w:rPr>
          <w:rFonts w:cs="B Mitra" w:hint="cs"/>
          <w:sz w:val="22"/>
          <w:szCs w:val="22"/>
          <w:rtl/>
          <w:lang w:bidi="fa-IR"/>
        </w:rPr>
        <w:t xml:space="preserve"> 1391، هریک از مشکلات زیر، چقدر در اداره شرکت ها و واحدهای تولیدی عضو</w:t>
      </w:r>
      <w:r w:rsidR="005949C4">
        <w:rPr>
          <w:rFonts w:cs="B Mitra" w:hint="cs"/>
          <w:sz w:val="22"/>
          <w:szCs w:val="22"/>
          <w:rtl/>
          <w:lang w:bidi="fa-IR"/>
        </w:rPr>
        <w:t xml:space="preserve"> </w:t>
      </w:r>
      <w:r>
        <w:rPr>
          <w:rFonts w:cs="B Mitra" w:hint="cs"/>
          <w:sz w:val="22"/>
          <w:szCs w:val="22"/>
          <w:rtl/>
          <w:lang w:bidi="fa-IR"/>
        </w:rPr>
        <w:t xml:space="preserve"> تشکل شما مشکل ایجاد کرده است؟ لطفاً به هر مورد از یک تا 10 نمره دهید. به موردی که در اداره واحدهای تولیدی مشکل چندانی ایجاد نکرده نمره یک و موردی که اداره واحدهای تولیدی را غیرممکن کرده است، نمره 10 بدهید. (مشکلات حادتر، نمرات بالاتر)</w:t>
      </w:r>
    </w:p>
    <w:tbl>
      <w:tblPr>
        <w:tblStyle w:val="TableGrid"/>
        <w:bidiVisual/>
        <w:tblW w:w="9082" w:type="dxa"/>
        <w:tblLook w:val="04A0"/>
      </w:tblPr>
      <w:tblGrid>
        <w:gridCol w:w="5810"/>
        <w:gridCol w:w="3272"/>
      </w:tblGrid>
      <w:tr w:rsidR="005949C4" w:rsidTr="00DE5D53">
        <w:tc>
          <w:tcPr>
            <w:tcW w:w="5810" w:type="dxa"/>
          </w:tcPr>
          <w:p w:rsidR="005949C4" w:rsidRPr="000A57C5" w:rsidRDefault="005949C4" w:rsidP="000A57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A57C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مشکلات متعارف  تولیدکنندگان ایرانی (به ترتیب الفبا)</w:t>
            </w:r>
          </w:p>
        </w:tc>
        <w:tc>
          <w:tcPr>
            <w:tcW w:w="3272" w:type="dxa"/>
          </w:tcPr>
          <w:p w:rsidR="005949C4" w:rsidRPr="000A57C5" w:rsidRDefault="005949C4" w:rsidP="000A57C5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A57C5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نمره از 1 تا 10 (بدترین ارزیابی:10)</w:t>
            </w: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اعمال تحریم های بین المللی علیه کشورمان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برگشت چکهای مشتریان و همکاران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بی تعهدی شرکتها و  موسسات دولتی به پرداخت به موقع بدهی خود به پیمانکاران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بی ثباتی در قیمت مواد اولیه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بی ثباتی قوانین و مقررات مربوط به تولید و سرمایه گذاری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تعرفه پایین کالاهای وارداتی و رقابت غیرمنصفانه محصولات رقیب خارجی در بازار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تمایل مردم به خرید کالاهای خارجی و تقاضای کم برای محصولات ایرانی مشابه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تولید کالاهای غیراستاندارد، تقلبی و عرضه نسبتاً بدون محدودیت آن بازار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زیاد بودن تعطیلات رسمی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ضعف بازار سرمایه در تامین مالی تولید و نرخ بالای تأمین سرمایه از بازار غیررسمی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ضعف دادسراها در رسیدگی موثر به شکایتها و اجبار طرفهای قرارداد به انجام تعهدات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ضعف زیرساخت های تأمین برق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ضعف زیرساخت های حمل و نقل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ضعف نظام توزیع و مشکلات رساندن محصول به دست مصرف کننده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عرضه کالاهای خارجی قاچاق در بازار داخلی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قیمت گذاری غیرمنطقی محصولات تولیدی توسط دولت و نهادهای حکومتی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محدودیت قانون کار در تعدیل و جابجایی نیروی کار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مشکل دریافت تسهیلات از بانک ها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موانع تعرفه ای صادرات محصولات و واردات مواد اولیه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نرخ بالای بیمه اجباری نیروی انسانی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5949C4" w:rsidTr="00DE5D53">
        <w:tc>
          <w:tcPr>
            <w:tcW w:w="5810" w:type="dxa"/>
          </w:tcPr>
          <w:p w:rsidR="005949C4" w:rsidRDefault="005949C4" w:rsidP="00391221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وجود مفاسد اقتصادی در دستگاههای حکومتی</w:t>
            </w:r>
          </w:p>
        </w:tc>
        <w:tc>
          <w:tcPr>
            <w:tcW w:w="3272" w:type="dxa"/>
          </w:tcPr>
          <w:p w:rsidR="005949C4" w:rsidRDefault="005949C4" w:rsidP="00580F69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391221" w:rsidTr="00897089">
        <w:tc>
          <w:tcPr>
            <w:tcW w:w="9082" w:type="dxa"/>
            <w:gridSpan w:val="2"/>
          </w:tcPr>
          <w:p w:rsidR="00391221" w:rsidRDefault="005949C4" w:rsidP="005949C4">
            <w:pP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سوالات</w:t>
            </w:r>
            <w:r w:rsidR="00391221" w:rsidRPr="003912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ویژه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پاییز 91</w:t>
            </w:r>
            <w:r w:rsidR="00391221" w:rsidRPr="003912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1D3E86" w:rsidRDefault="00391221" w:rsidP="005949C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D3E8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1- </w:t>
            </w:r>
            <w:r w:rsidR="00724F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t>به نظر شما در پاییز 91 مهمترین عامل بی</w:t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ثباتی قیمتها در کشورمان کدام عامل بوده است؟</w:t>
            </w:r>
          </w:p>
          <w:p w:rsidR="00724F9D" w:rsidRPr="00724F9D" w:rsidRDefault="00DE5D53" w:rsidP="00DE5D53">
            <w:pPr>
              <w:rPr>
                <w:rFonts w:cs="B Mitra"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t>آثار هدفمندی یارانه</w:t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ها</w:t>
            </w:r>
            <w:r w:rsidR="00724F9D" w:rsidRPr="00724F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 w:rsidR="00724F9D" w:rsidRPr="00724F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t>تحریم خارجی</w:t>
            </w:r>
            <w:r w:rsidR="00724F9D" w:rsidRPr="00724F9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              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سوء مدیریت داخلی</w:t>
            </w:r>
          </w:p>
          <w:p w:rsidR="005949C4" w:rsidRPr="00724F9D" w:rsidRDefault="00724F9D" w:rsidP="005949C4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 w:rsidRPr="00724F9D">
              <w:rPr>
                <w:rFonts w:cs="B Mitra" w:hint="cs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t>به نظر شما برای رقابت</w:t>
            </w:r>
            <w:r w:rsidR="005949C4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>پذیری در تجارت خارجی و حمایت از تولید ملی، نرخ ارز (دلار) بهتر است به کدام گزینه زیر نزدیکتر باشد؟</w:t>
            </w:r>
          </w:p>
          <w:p w:rsidR="00391221" w:rsidRDefault="00DE5D53" w:rsidP="00DE5D53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کمتر از 1500 تومان                 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2000 تومان                     2500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تومان                      3000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تومان                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3500تومان و بالاتر</w:t>
            </w:r>
          </w:p>
          <w:p w:rsidR="00DE5D53" w:rsidRDefault="00DE5D53" w:rsidP="00724F9D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3- به نظر شما کدام یک از مشکلات زیر در بازبینی قانون مالیاتهای مستقیم باید مورد توجه بیشتر قرار گیرد؟ (به ترتیب 1 تا 4 اولویت بندی نمایید)</w:t>
            </w:r>
          </w:p>
          <w:p w:rsidR="00DE5D53" w:rsidRPr="00724F9D" w:rsidRDefault="00DE5D53" w:rsidP="00DE5D53">
            <w:pPr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شفاف نبودن مقررات مالیاتی               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علی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 xml:space="preserve">الراس بودن                  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رویه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 xml:space="preserve">های اداری پیچیده                    </w:t>
            </w:r>
            <w:r>
              <w:rPr>
                <w:rFonts w:cs="B Mitra" w:hint="cs"/>
                <w:sz w:val="20"/>
                <w:szCs w:val="20"/>
                <w:lang w:bidi="fa-IR"/>
              </w:rPr>
              <w:sym w:font="Wingdings" w:char="F0A6"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مطالبات غیرقانونی در مالیات</w:t>
            </w:r>
            <w:r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ستانی</w:t>
            </w:r>
          </w:p>
        </w:tc>
      </w:tr>
    </w:tbl>
    <w:p w:rsidR="000A57C5" w:rsidRDefault="000A57C5" w:rsidP="000A57C5">
      <w:pPr>
        <w:rPr>
          <w:rFonts w:cs="B Mitra"/>
          <w:sz w:val="22"/>
          <w:szCs w:val="22"/>
          <w:rtl/>
          <w:lang w:bidi="fa-IR"/>
        </w:rPr>
      </w:pPr>
    </w:p>
    <w:p w:rsidR="00391221" w:rsidRDefault="00391221" w:rsidP="000A57C5">
      <w:pPr>
        <w:rPr>
          <w:rFonts w:cs="B Mitra"/>
          <w:sz w:val="22"/>
          <w:szCs w:val="22"/>
          <w:rtl/>
          <w:lang w:bidi="fa-IR"/>
        </w:rPr>
      </w:pPr>
    </w:p>
    <w:p w:rsidR="00391221" w:rsidRDefault="00391221" w:rsidP="005949C4">
      <w:pPr>
        <w:rPr>
          <w:rFonts w:cs="B Mitra"/>
          <w:sz w:val="22"/>
          <w:szCs w:val="22"/>
          <w:rtl/>
          <w:lang w:bidi="fa-IR"/>
        </w:rPr>
      </w:pPr>
      <w:r w:rsidRPr="001D3E86">
        <w:rPr>
          <w:rFonts w:cs="B Mitra" w:hint="cs"/>
          <w:b/>
          <w:bCs/>
          <w:sz w:val="20"/>
          <w:szCs w:val="20"/>
          <w:rtl/>
          <w:lang w:bidi="fa-IR"/>
        </w:rPr>
        <w:t>نام کامل تشکل شما</w:t>
      </w:r>
      <w:r>
        <w:rPr>
          <w:rFonts w:cs="B Mitra" w:hint="cs"/>
          <w:sz w:val="22"/>
          <w:szCs w:val="22"/>
          <w:rtl/>
          <w:lang w:bidi="fa-IR"/>
        </w:rPr>
        <w:t xml:space="preserve">: (الزامی است) </w:t>
      </w:r>
      <w:r w:rsidR="005949C4">
        <w:rPr>
          <w:rFonts w:cs="B Mitra" w:hint="cs"/>
          <w:sz w:val="22"/>
          <w:szCs w:val="22"/>
          <w:rtl/>
          <w:lang w:bidi="fa-IR"/>
        </w:rPr>
        <w:t>............................................................................................</w:t>
      </w:r>
      <w:r w:rsidR="00724F9D">
        <w:rPr>
          <w:rFonts w:cs="B Mitra" w:hint="cs"/>
          <w:sz w:val="22"/>
          <w:szCs w:val="22"/>
          <w:rtl/>
          <w:lang w:bidi="fa-IR"/>
        </w:rPr>
        <w:t xml:space="preserve">....   </w:t>
      </w:r>
      <w:r>
        <w:rPr>
          <w:rFonts w:cs="B Mitra" w:hint="cs"/>
          <w:sz w:val="22"/>
          <w:szCs w:val="22"/>
          <w:rtl/>
          <w:lang w:bidi="fa-IR"/>
        </w:rPr>
        <w:t xml:space="preserve">   مهر یا امضاء مقام مسوول: .......................</w:t>
      </w:r>
    </w:p>
    <w:p w:rsidR="00391221" w:rsidRDefault="00391221" w:rsidP="005949C4">
      <w:pPr>
        <w:rPr>
          <w:rFonts w:cs="B Mitra"/>
          <w:sz w:val="22"/>
          <w:szCs w:val="22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نشانی و </w:t>
      </w:r>
      <w:r w:rsidR="00724F9D">
        <w:rPr>
          <w:rFonts w:cs="B Mitra" w:hint="cs"/>
          <w:sz w:val="22"/>
          <w:szCs w:val="22"/>
          <w:rtl/>
          <w:lang w:bidi="fa-IR"/>
        </w:rPr>
        <w:t>ب</w:t>
      </w:r>
      <w:r>
        <w:rPr>
          <w:rFonts w:cs="B Mitra" w:hint="cs"/>
          <w:sz w:val="22"/>
          <w:szCs w:val="22"/>
          <w:rtl/>
          <w:lang w:bidi="fa-IR"/>
        </w:rPr>
        <w:t>سایت تشکل: .</w:t>
      </w:r>
      <w:r w:rsidR="00724F9D">
        <w:rPr>
          <w:rFonts w:cs="B Mitra" w:hint="cs"/>
          <w:sz w:val="22"/>
          <w:szCs w:val="22"/>
          <w:rtl/>
          <w:lang w:bidi="fa-IR"/>
        </w:rPr>
        <w:t>...........</w:t>
      </w:r>
      <w:r>
        <w:rPr>
          <w:rFonts w:cs="B Mitra" w:hint="cs"/>
          <w:sz w:val="22"/>
          <w:szCs w:val="22"/>
          <w:rtl/>
          <w:lang w:bidi="fa-IR"/>
        </w:rPr>
        <w:t>..</w:t>
      </w:r>
      <w:r w:rsidR="005949C4">
        <w:rPr>
          <w:rFonts w:cs="B Mitra" w:hint="cs"/>
          <w:sz w:val="22"/>
          <w:szCs w:val="22"/>
          <w:rtl/>
          <w:lang w:bidi="fa-IR"/>
        </w:rPr>
        <w:t>.......................................</w:t>
      </w:r>
      <w:r w:rsidR="00724F9D">
        <w:rPr>
          <w:rFonts w:cs="B Mitra" w:hint="cs"/>
          <w:sz w:val="22"/>
          <w:szCs w:val="22"/>
          <w:rtl/>
          <w:lang w:bidi="fa-IR"/>
        </w:rPr>
        <w:t>..........</w:t>
      </w:r>
      <w:r>
        <w:rPr>
          <w:rFonts w:cs="B Mitra" w:hint="cs"/>
          <w:sz w:val="22"/>
          <w:szCs w:val="22"/>
          <w:rtl/>
          <w:lang w:bidi="fa-IR"/>
        </w:rPr>
        <w:t xml:space="preserve">.. </w:t>
      </w:r>
      <w:r w:rsidR="00724F9D">
        <w:rPr>
          <w:rFonts w:cs="B Mitra" w:hint="cs"/>
          <w:sz w:val="22"/>
          <w:szCs w:val="22"/>
          <w:rtl/>
          <w:lang w:bidi="fa-IR"/>
        </w:rPr>
        <w:t xml:space="preserve">نشانی پست الکترونیک فعال تشکل: </w:t>
      </w:r>
      <w:r>
        <w:rPr>
          <w:rFonts w:cs="B Mitra" w:hint="cs"/>
          <w:sz w:val="22"/>
          <w:szCs w:val="22"/>
          <w:rtl/>
          <w:lang w:bidi="fa-IR"/>
        </w:rPr>
        <w:t>....</w:t>
      </w:r>
      <w:r w:rsidR="00724F9D">
        <w:rPr>
          <w:rFonts w:cs="B Mitra" w:hint="cs"/>
          <w:sz w:val="22"/>
          <w:szCs w:val="22"/>
          <w:rtl/>
          <w:lang w:bidi="fa-IR"/>
        </w:rPr>
        <w:t>..</w:t>
      </w:r>
      <w:r>
        <w:rPr>
          <w:rFonts w:cs="B Mitra" w:hint="cs"/>
          <w:sz w:val="22"/>
          <w:szCs w:val="22"/>
          <w:rtl/>
          <w:lang w:bidi="fa-IR"/>
        </w:rPr>
        <w:t>.......</w:t>
      </w:r>
      <w:r w:rsidR="005949C4">
        <w:rPr>
          <w:rFonts w:cs="B Mitra" w:hint="cs"/>
          <w:sz w:val="22"/>
          <w:szCs w:val="22"/>
          <w:rtl/>
          <w:lang w:bidi="fa-IR"/>
        </w:rPr>
        <w:t>.........................................</w:t>
      </w:r>
      <w:r>
        <w:rPr>
          <w:rFonts w:cs="B Mitra" w:hint="cs"/>
          <w:sz w:val="22"/>
          <w:szCs w:val="22"/>
          <w:rtl/>
          <w:lang w:bidi="fa-IR"/>
        </w:rPr>
        <w:t>..</w:t>
      </w:r>
      <w:r w:rsidR="00724F9D">
        <w:rPr>
          <w:rFonts w:cs="B Mitra" w:hint="cs"/>
          <w:sz w:val="22"/>
          <w:szCs w:val="22"/>
          <w:rtl/>
          <w:lang w:bidi="fa-IR"/>
        </w:rPr>
        <w:t>...</w:t>
      </w:r>
      <w:r>
        <w:rPr>
          <w:rFonts w:cs="B Mitra" w:hint="cs"/>
          <w:sz w:val="22"/>
          <w:szCs w:val="22"/>
          <w:rtl/>
          <w:lang w:bidi="fa-IR"/>
        </w:rPr>
        <w:t>.</w:t>
      </w:r>
      <w:r w:rsidR="00724F9D">
        <w:rPr>
          <w:rFonts w:cs="B Mitra" w:hint="cs"/>
          <w:sz w:val="22"/>
          <w:szCs w:val="22"/>
          <w:rtl/>
          <w:lang w:bidi="fa-IR"/>
        </w:rPr>
        <w:t>...</w:t>
      </w:r>
      <w:r>
        <w:rPr>
          <w:rFonts w:cs="B Mitra" w:hint="cs"/>
          <w:sz w:val="22"/>
          <w:szCs w:val="22"/>
          <w:rtl/>
          <w:lang w:bidi="fa-IR"/>
        </w:rPr>
        <w:t>.....</w:t>
      </w:r>
    </w:p>
    <w:p w:rsidR="00391221" w:rsidRPr="001D3E86" w:rsidRDefault="00391221" w:rsidP="001D3E86">
      <w:pPr>
        <w:jc w:val="center"/>
        <w:rPr>
          <w:rFonts w:cs="B Mitra"/>
          <w:b/>
          <w:bCs/>
          <w:sz w:val="20"/>
          <w:szCs w:val="20"/>
          <w:lang w:bidi="fa-IR"/>
        </w:rPr>
      </w:pPr>
      <w:r w:rsidRPr="001D3E86">
        <w:rPr>
          <w:rFonts w:cs="B Mitra" w:hint="cs"/>
          <w:b/>
          <w:bCs/>
          <w:sz w:val="20"/>
          <w:szCs w:val="20"/>
          <w:rtl/>
          <w:lang w:bidi="fa-IR"/>
        </w:rPr>
        <w:t>(لطفا پس از تکمیل به 83357179-021 فکس بفرمائید) مهلت ارسال: 7 روز پس از دریافت پرسشنامه</w:t>
      </w:r>
    </w:p>
    <w:sectPr w:rsidR="00391221" w:rsidRPr="001D3E86" w:rsidSect="000A57C5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C72"/>
    <w:multiLevelType w:val="hybridMultilevel"/>
    <w:tmpl w:val="EC401648"/>
    <w:lvl w:ilvl="0" w:tplc="E460C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43436"/>
    <w:multiLevelType w:val="hybridMultilevel"/>
    <w:tmpl w:val="614624A0"/>
    <w:lvl w:ilvl="0" w:tplc="A7E6B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720DF"/>
    <w:multiLevelType w:val="hybridMultilevel"/>
    <w:tmpl w:val="02C6A456"/>
    <w:lvl w:ilvl="0" w:tplc="E7648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F76C8"/>
    <w:multiLevelType w:val="hybridMultilevel"/>
    <w:tmpl w:val="A5F648FA"/>
    <w:lvl w:ilvl="0" w:tplc="3ACE4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efaultTabStop w:val="720"/>
  <w:characterSpacingControl w:val="doNotCompress"/>
  <w:compat/>
  <w:rsids>
    <w:rsidRoot w:val="00E10220"/>
    <w:rsid w:val="00004DB7"/>
    <w:rsid w:val="000A57C5"/>
    <w:rsid w:val="001D3E86"/>
    <w:rsid w:val="003744B7"/>
    <w:rsid w:val="00391221"/>
    <w:rsid w:val="003A2BB7"/>
    <w:rsid w:val="004775BE"/>
    <w:rsid w:val="00514395"/>
    <w:rsid w:val="00580F69"/>
    <w:rsid w:val="005949C4"/>
    <w:rsid w:val="006D0C58"/>
    <w:rsid w:val="00724F9D"/>
    <w:rsid w:val="00735C38"/>
    <w:rsid w:val="00881B38"/>
    <w:rsid w:val="008C452B"/>
    <w:rsid w:val="009373C4"/>
    <w:rsid w:val="00972D09"/>
    <w:rsid w:val="00AD2E90"/>
    <w:rsid w:val="00C82D41"/>
    <w:rsid w:val="00CB3523"/>
    <w:rsid w:val="00DC0D8D"/>
    <w:rsid w:val="00DE5D53"/>
    <w:rsid w:val="00E1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75BE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57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1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andika\Application%20Data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E2CC-EB95-482E-A2A5-8044813C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Aria TM</cp:lastModifiedBy>
  <cp:revision>3</cp:revision>
  <cp:lastPrinted>2012-06-26T09:14:00Z</cp:lastPrinted>
  <dcterms:created xsi:type="dcterms:W3CDTF">2012-12-29T10:51:00Z</dcterms:created>
  <dcterms:modified xsi:type="dcterms:W3CDTF">2012-12-29T11:14:00Z</dcterms:modified>
</cp:coreProperties>
</file>